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74D" w:rsidRPr="007E68DB" w:rsidRDefault="007E68DB" w:rsidP="007E68DB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Slavery and Human Trafficking Statement FY15/16 </w:t>
      </w:r>
    </w:p>
    <w:p w:rsidR="00503A37" w:rsidRDefault="001E4255" w:rsidP="00517ADC">
      <w:pPr>
        <w:jc w:val="both"/>
      </w:pPr>
      <w:r>
        <w:t xml:space="preserve">Modern </w:t>
      </w:r>
      <w:r w:rsidR="00970DF2">
        <w:t>s</w:t>
      </w:r>
      <w:r>
        <w:t>lavery is the offence of slavery, servitude and forced or compulsory labour and human traffic</w:t>
      </w:r>
      <w:r w:rsidR="00880786">
        <w:t>king.  It is an abhorrent crime and</w:t>
      </w:r>
      <w:r w:rsidR="00623A1F">
        <w:t xml:space="preserve"> </w:t>
      </w:r>
      <w:r w:rsidR="00955D19">
        <w:t>a violation of fundamental human rights</w:t>
      </w:r>
      <w:r w:rsidR="00880786">
        <w:t xml:space="preserve">. </w:t>
      </w:r>
      <w:r w:rsidR="00D803D0">
        <w:t xml:space="preserve"> </w:t>
      </w:r>
      <w:r w:rsidR="007E68DB">
        <w:t>The Manchester Growth Company</w:t>
      </w:r>
      <w:r w:rsidR="00396CC4">
        <w:t xml:space="preserve"> (MGC)</w:t>
      </w:r>
      <w:r w:rsidR="007E68DB">
        <w:t xml:space="preserve"> and </w:t>
      </w:r>
      <w:r w:rsidR="00FD191F">
        <w:t xml:space="preserve">its subsidiaries </w:t>
      </w:r>
      <w:r w:rsidR="00FA007F">
        <w:t>commit to uphold</w:t>
      </w:r>
      <w:r w:rsidR="00FD191F" w:rsidRPr="00FD191F">
        <w:t xml:space="preserve"> the highest standards of ethical conduct and integrity </w:t>
      </w:r>
      <w:r w:rsidR="00FD191F">
        <w:t xml:space="preserve">in </w:t>
      </w:r>
      <w:r w:rsidR="00B768BE">
        <w:t>the way we conduct our business</w:t>
      </w:r>
      <w:r w:rsidR="00846E66">
        <w:t xml:space="preserve">.  </w:t>
      </w:r>
      <w:r w:rsidR="00FD191F">
        <w:t xml:space="preserve">We </w:t>
      </w:r>
      <w:r w:rsidR="00B768BE">
        <w:t>strive to</w:t>
      </w:r>
      <w:r w:rsidR="00234ECF">
        <w:t xml:space="preserve"> ensure </w:t>
      </w:r>
      <w:r w:rsidR="00FE291B">
        <w:t xml:space="preserve">slavery and human trafficking </w:t>
      </w:r>
      <w:r w:rsidR="00234ECF">
        <w:t xml:space="preserve">is not taking place </w:t>
      </w:r>
      <w:r w:rsidR="00FE291B">
        <w:t xml:space="preserve">in our supply chain </w:t>
      </w:r>
      <w:r w:rsidR="00B768BE">
        <w:t xml:space="preserve">or in </w:t>
      </w:r>
      <w:r w:rsidR="008B0F8E">
        <w:t xml:space="preserve">any of </w:t>
      </w:r>
      <w:r w:rsidR="00B768BE">
        <w:t>our business activities</w:t>
      </w:r>
      <w:r w:rsidR="00846E66">
        <w:t xml:space="preserve"> and take</w:t>
      </w:r>
      <w:r w:rsidR="00C64FB2">
        <w:t xml:space="preserve"> a zero-tolerance approach to modern slavery in all its forms. </w:t>
      </w:r>
      <w:r w:rsidR="00B768BE">
        <w:t xml:space="preserve">We look to our partners, </w:t>
      </w:r>
      <w:r w:rsidR="00820CBB">
        <w:t xml:space="preserve">customers, </w:t>
      </w:r>
      <w:r w:rsidR="00B768BE">
        <w:t xml:space="preserve">suppliers, </w:t>
      </w:r>
      <w:r w:rsidR="00890F3F">
        <w:t>associates and contractors to</w:t>
      </w:r>
      <w:r w:rsidR="00B768BE">
        <w:t xml:space="preserve"> </w:t>
      </w:r>
      <w:r w:rsidR="00FA007F">
        <w:t>adopt and commit to</w:t>
      </w:r>
      <w:r w:rsidR="00B768BE">
        <w:t xml:space="preserve"> these </w:t>
      </w:r>
      <w:r w:rsidR="00820CBB">
        <w:t xml:space="preserve">same </w:t>
      </w:r>
      <w:r w:rsidR="008B0F8E">
        <w:t>princip</w:t>
      </w:r>
      <w:r w:rsidR="007E4D5D">
        <w:t>les</w:t>
      </w:r>
      <w:r w:rsidR="008B0F8E">
        <w:t xml:space="preserve">. </w:t>
      </w:r>
      <w:r w:rsidR="00B768BE">
        <w:t xml:space="preserve">  </w:t>
      </w:r>
    </w:p>
    <w:p w:rsidR="007E68DB" w:rsidRDefault="00893406" w:rsidP="00517ADC">
      <w:pPr>
        <w:jc w:val="both"/>
      </w:pPr>
      <w:r w:rsidRPr="00893406">
        <w:t xml:space="preserve">This statement sets out the steps that </w:t>
      </w:r>
      <w:r>
        <w:t>MGC</w:t>
      </w:r>
      <w:r w:rsidRPr="00893406">
        <w:t xml:space="preserve"> has taken during the financial year ended 31 March 2016 to ensure that slavery and human trafficking are not taking place in </w:t>
      </w:r>
      <w:r w:rsidR="00926A50">
        <w:t>our supply chain</w:t>
      </w:r>
      <w:r w:rsidRPr="00893406">
        <w:t xml:space="preserve"> or in any part of </w:t>
      </w:r>
      <w:r w:rsidR="00926A50">
        <w:t>our</w:t>
      </w:r>
      <w:r w:rsidRPr="00893406">
        <w:t xml:space="preserve"> business</w:t>
      </w:r>
      <w:r w:rsidR="00AF5BB1">
        <w:t xml:space="preserve">.  This statement additionally </w:t>
      </w:r>
      <w:r>
        <w:t xml:space="preserve">sets out </w:t>
      </w:r>
      <w:r w:rsidR="00234ECF">
        <w:t>how we will continu</w:t>
      </w:r>
      <w:r w:rsidR="003C5E6E">
        <w:t>e to</w:t>
      </w:r>
      <w:r w:rsidR="00234ECF">
        <w:t xml:space="preserve"> </w:t>
      </w:r>
      <w:r w:rsidR="00517ADC">
        <w:t>build on</w:t>
      </w:r>
      <w:r w:rsidR="00E13DEE">
        <w:t xml:space="preserve"> our </w:t>
      </w:r>
      <w:r w:rsidR="00781529">
        <w:t>assurance</w:t>
      </w:r>
      <w:r w:rsidR="00507027">
        <w:t xml:space="preserve"> in tackling </w:t>
      </w:r>
      <w:r w:rsidR="00503A37">
        <w:t xml:space="preserve">modern slavery. </w:t>
      </w:r>
      <w:r w:rsidR="00507027">
        <w:t xml:space="preserve"> </w:t>
      </w:r>
    </w:p>
    <w:p w:rsidR="00A8205B" w:rsidRDefault="003030B8" w:rsidP="00785062">
      <w:r w:rsidRPr="003030B8">
        <w:rPr>
          <w:b/>
        </w:rPr>
        <w:t>Our Business</w:t>
      </w:r>
      <w:r>
        <w:br/>
      </w:r>
      <w:r w:rsidR="00396CC4" w:rsidRPr="00A8205B">
        <w:t xml:space="preserve">MGC is a group of companies whose purpose is to drive forward Greater Manchester’s economic development.  </w:t>
      </w:r>
      <w:r w:rsidR="00075B43" w:rsidRPr="00A8205B">
        <w:t xml:space="preserve">Our mission is to Enable Growth, Create Jobs and Improve Lives. </w:t>
      </w:r>
    </w:p>
    <w:p w:rsidR="00396CC4" w:rsidRDefault="00396CC4" w:rsidP="00517ADC">
      <w:pPr>
        <w:jc w:val="both"/>
      </w:pPr>
      <w:r w:rsidRPr="00A8205B">
        <w:t>MGC is accountable to the GM Combined Authority (GMCA) and the GM Local Enterprise Partnership (LEP).  MGC is an economic development strategy-driven and commercially-focussed organisation which reinvests any surpluses to achieve its aims.  MGC deliver</w:t>
      </w:r>
      <w:r w:rsidR="003202C2">
        <w:t>s</w:t>
      </w:r>
      <w:r w:rsidRPr="00A8205B">
        <w:t xml:space="preserve"> a wide range of business and people-facing services across the </w:t>
      </w:r>
      <w:r w:rsidR="007E4D5D">
        <w:t>country</w:t>
      </w:r>
      <w:r w:rsidRPr="00A8205B">
        <w:t>. These include</w:t>
      </w:r>
      <w:r w:rsidR="00552E5D">
        <w:t>:</w:t>
      </w:r>
      <w:r>
        <w:t xml:space="preserve"> </w:t>
      </w:r>
    </w:p>
    <w:p w:rsidR="00396CC4" w:rsidRDefault="00396CC4" w:rsidP="00396CC4">
      <w:pPr>
        <w:pStyle w:val="ListParagraph"/>
        <w:numPr>
          <w:ilvl w:val="0"/>
          <w:numId w:val="14"/>
        </w:numPr>
      </w:pPr>
      <w:r>
        <w:t>Business start-up, business growth, inward investment, business finance, and international trade services</w:t>
      </w:r>
    </w:p>
    <w:p w:rsidR="00396CC4" w:rsidRDefault="00396CC4" w:rsidP="00396CC4">
      <w:pPr>
        <w:pStyle w:val="NoSpacing"/>
        <w:numPr>
          <w:ilvl w:val="0"/>
          <w:numId w:val="12"/>
        </w:numPr>
      </w:pPr>
      <w:r>
        <w:t>Skills training for individuals and businesses</w:t>
      </w:r>
    </w:p>
    <w:p w:rsidR="00396CC4" w:rsidRDefault="00396CC4" w:rsidP="00396CC4">
      <w:pPr>
        <w:pStyle w:val="NoSpacing"/>
        <w:numPr>
          <w:ilvl w:val="0"/>
          <w:numId w:val="12"/>
        </w:numPr>
      </w:pPr>
      <w:r>
        <w:lastRenderedPageBreak/>
        <w:t xml:space="preserve">Organisational </w:t>
      </w:r>
      <w:r w:rsidR="003202C2">
        <w:t>d</w:t>
      </w:r>
      <w:r>
        <w:t>evelopment services</w:t>
      </w:r>
    </w:p>
    <w:p w:rsidR="00A91441" w:rsidRDefault="00A91441" w:rsidP="00396CC4">
      <w:pPr>
        <w:pStyle w:val="NoSpacing"/>
        <w:numPr>
          <w:ilvl w:val="0"/>
          <w:numId w:val="12"/>
        </w:numPr>
      </w:pPr>
      <w:r>
        <w:t xml:space="preserve">Non-for-profit, ethical </w:t>
      </w:r>
      <w:r w:rsidR="003202C2">
        <w:t>r</w:t>
      </w:r>
      <w:r w:rsidR="00396CC4">
        <w:t>ecruitment</w:t>
      </w:r>
      <w:r>
        <w:t xml:space="preserve"> </w:t>
      </w:r>
      <w:r w:rsidR="003202C2">
        <w:t>a</w:t>
      </w:r>
      <w:r>
        <w:t xml:space="preserve">gency </w:t>
      </w:r>
      <w:r w:rsidR="00396CC4">
        <w:t xml:space="preserve"> </w:t>
      </w:r>
    </w:p>
    <w:p w:rsidR="00396CC4" w:rsidRDefault="00A91441" w:rsidP="00396CC4">
      <w:pPr>
        <w:pStyle w:val="NoSpacing"/>
        <w:numPr>
          <w:ilvl w:val="0"/>
          <w:numId w:val="12"/>
        </w:numPr>
      </w:pPr>
      <w:r>
        <w:t>Employment</w:t>
      </w:r>
      <w:r w:rsidR="00396CC4">
        <w:t xml:space="preserve"> services </w:t>
      </w:r>
    </w:p>
    <w:p w:rsidR="00396CC4" w:rsidRDefault="00396CC4" w:rsidP="00396CC4">
      <w:pPr>
        <w:pStyle w:val="NoSpacing"/>
        <w:numPr>
          <w:ilvl w:val="0"/>
          <w:numId w:val="12"/>
        </w:numPr>
      </w:pPr>
      <w:r>
        <w:t>Careers advice and guidance</w:t>
      </w:r>
    </w:p>
    <w:p w:rsidR="00396CC4" w:rsidRDefault="00396CC4" w:rsidP="00396CC4">
      <w:pPr>
        <w:pStyle w:val="NoSpacing"/>
        <w:numPr>
          <w:ilvl w:val="0"/>
          <w:numId w:val="12"/>
        </w:numPr>
      </w:pPr>
      <w:r>
        <w:t xml:space="preserve">Official Tourist Board for </w:t>
      </w:r>
      <w:r w:rsidR="00587A34">
        <w:t>Greater Manchester</w:t>
      </w:r>
      <w:r>
        <w:t>.</w:t>
      </w:r>
    </w:p>
    <w:p w:rsidR="007E68DB" w:rsidRDefault="00587A34" w:rsidP="00396CC4">
      <w:pPr>
        <w:pStyle w:val="NoSpacing"/>
        <w:numPr>
          <w:ilvl w:val="0"/>
          <w:numId w:val="12"/>
        </w:numPr>
      </w:pPr>
      <w:r>
        <w:t>Promotion of Greater Manchester nationally and internationally</w:t>
      </w:r>
    </w:p>
    <w:p w:rsidR="005B56C7" w:rsidRDefault="003030B8" w:rsidP="007E68DB">
      <w:pPr>
        <w:rPr>
          <w:b/>
        </w:rPr>
      </w:pPr>
      <w:r>
        <w:br/>
      </w:r>
      <w:r w:rsidRPr="003030B8">
        <w:rPr>
          <w:b/>
        </w:rPr>
        <w:t xml:space="preserve">Our </w:t>
      </w:r>
      <w:r w:rsidR="005B56C7">
        <w:rPr>
          <w:b/>
        </w:rPr>
        <w:t xml:space="preserve">Business Values </w:t>
      </w:r>
      <w:r w:rsidR="00A07BF4">
        <w:rPr>
          <w:b/>
        </w:rPr>
        <w:t xml:space="preserve">and Supply Chain </w:t>
      </w:r>
    </w:p>
    <w:p w:rsidR="00A07BF4" w:rsidRDefault="00FE291B" w:rsidP="00785062">
      <w:pPr>
        <w:jc w:val="both"/>
      </w:pPr>
      <w:r>
        <w:t>MGC</w:t>
      </w:r>
      <w:r w:rsidR="003202C2">
        <w:t>’s</w:t>
      </w:r>
      <w:r>
        <w:t xml:space="preserve"> supply chain involves a range of </w:t>
      </w:r>
      <w:r w:rsidR="003030B8">
        <w:t xml:space="preserve">goods and </w:t>
      </w:r>
      <w:r>
        <w:t>services, including office and business supplies and serv</w:t>
      </w:r>
      <w:r w:rsidR="003030B8">
        <w:t xml:space="preserve">ices, </w:t>
      </w:r>
      <w:r w:rsidR="00926A50">
        <w:t xml:space="preserve">and </w:t>
      </w:r>
      <w:r w:rsidR="00BC4385">
        <w:t>professional services</w:t>
      </w:r>
      <w:r w:rsidR="003030B8">
        <w:t xml:space="preserve">.  </w:t>
      </w:r>
      <w:r w:rsidR="002F6554">
        <w:t xml:space="preserve">MGC seeks to work responsibly </w:t>
      </w:r>
      <w:r w:rsidR="008D1325">
        <w:t xml:space="preserve">and with integrity, </w:t>
      </w:r>
      <w:r w:rsidR="00B14D1D">
        <w:t xml:space="preserve">as </w:t>
      </w:r>
      <w:r w:rsidR="00517ADC">
        <w:t xml:space="preserve">demonstrated by our </w:t>
      </w:r>
      <w:r w:rsidR="003202C2">
        <w:t>g</w:t>
      </w:r>
      <w:r w:rsidR="00B14D1D">
        <w:t xml:space="preserve">roup </w:t>
      </w:r>
      <w:r w:rsidR="003202C2">
        <w:t>p</w:t>
      </w:r>
      <w:r w:rsidR="00B14D1D">
        <w:t>olicies</w:t>
      </w:r>
      <w:r w:rsidR="003202C2">
        <w:t xml:space="preserve"> and procedures</w:t>
      </w:r>
      <w:r w:rsidR="00B14D1D">
        <w:t>, in</w:t>
      </w:r>
      <w:r w:rsidR="00BC4385">
        <w:t>cluding our Procurement Policy</w:t>
      </w:r>
      <w:r w:rsidR="00A07BF4">
        <w:t xml:space="preserve"> and </w:t>
      </w:r>
      <w:r w:rsidR="00B14D1D">
        <w:t>Recruitment and Selection Po</w:t>
      </w:r>
      <w:r w:rsidR="00A07BF4">
        <w:t>licy</w:t>
      </w:r>
      <w:r w:rsidR="00B14D1D">
        <w:t xml:space="preserve">. </w:t>
      </w:r>
      <w:r w:rsidR="00FF264C">
        <w:t xml:space="preserve"> </w:t>
      </w:r>
      <w:r w:rsidR="00517ADC">
        <w:t>Our Work and Skills Divisions</w:t>
      </w:r>
      <w:r w:rsidR="00A07BF4">
        <w:t xml:space="preserve"> operate</w:t>
      </w:r>
      <w:r w:rsidR="00880786">
        <w:t xml:space="preserve"> </w:t>
      </w:r>
      <w:r w:rsidR="00785062">
        <w:t>a</w:t>
      </w:r>
      <w:r w:rsidR="00880786">
        <w:t xml:space="preserve"> </w:t>
      </w:r>
      <w:r w:rsidR="00A07BF4">
        <w:t>Safeguarding Policy, with asso</w:t>
      </w:r>
      <w:r w:rsidR="0019278C">
        <w:t>c</w:t>
      </w:r>
      <w:r w:rsidR="006F64AA">
        <w:t xml:space="preserve">iated guidance, procedures and </w:t>
      </w:r>
      <w:r w:rsidR="0019278C">
        <w:t>training</w:t>
      </w:r>
      <w:r w:rsidR="006F64AA">
        <w:t xml:space="preserve">. </w:t>
      </w:r>
      <w:r w:rsidR="0019278C">
        <w:t xml:space="preserve"> In addition, </w:t>
      </w:r>
      <w:r w:rsidR="00E8365B">
        <w:t>our</w:t>
      </w:r>
      <w:r w:rsidR="0019278C">
        <w:t xml:space="preserve"> Whistleblowing </w:t>
      </w:r>
      <w:r w:rsidR="001A5FE5">
        <w:t>P</w:t>
      </w:r>
      <w:r w:rsidR="0019278C">
        <w:t>olicy</w:t>
      </w:r>
      <w:r w:rsidR="00A07BF4">
        <w:t xml:space="preserve"> ensure</w:t>
      </w:r>
      <w:r w:rsidR="00E8365B">
        <w:t>s</w:t>
      </w:r>
      <w:r w:rsidR="00A07BF4">
        <w:t xml:space="preserve"> that all our workers, customers and business partners can report any concerns related to MGC activities.  </w:t>
      </w:r>
    </w:p>
    <w:p w:rsidR="00E8365B" w:rsidRDefault="00BC4385" w:rsidP="00785062">
      <w:pPr>
        <w:jc w:val="both"/>
      </w:pPr>
      <w:r>
        <w:t xml:space="preserve">We consider social value to be central to our business values and </w:t>
      </w:r>
      <w:r w:rsidR="00E8365B">
        <w:t>have adopted the princip</w:t>
      </w:r>
      <w:r w:rsidR="00587A34">
        <w:t>les</w:t>
      </w:r>
      <w:r w:rsidR="00E8365B">
        <w:t xml:space="preserve"> set out </w:t>
      </w:r>
      <w:r w:rsidR="00E8365B" w:rsidRPr="004766DD">
        <w:t xml:space="preserve">in the </w:t>
      </w:r>
      <w:hyperlink r:id="rId6" w:history="1">
        <w:r w:rsidR="00E8365B" w:rsidRPr="004766DD">
          <w:t>G</w:t>
        </w:r>
        <w:r w:rsidR="00E8365B">
          <w:t xml:space="preserve">reater </w:t>
        </w:r>
        <w:r w:rsidR="00E8365B" w:rsidRPr="004766DD">
          <w:t>M</w:t>
        </w:r>
        <w:r w:rsidR="00E8365B">
          <w:t xml:space="preserve">anchester </w:t>
        </w:r>
        <w:r w:rsidR="00E8365B" w:rsidRPr="004766DD">
          <w:t>C</w:t>
        </w:r>
        <w:r w:rsidR="00E8365B">
          <w:t xml:space="preserve">ombined </w:t>
        </w:r>
        <w:r w:rsidR="00E8365B" w:rsidRPr="004766DD">
          <w:t>A</w:t>
        </w:r>
        <w:r w:rsidR="00E8365B">
          <w:t>uthorit</w:t>
        </w:r>
        <w:r w:rsidR="00587A34">
          <w:t>y’s</w:t>
        </w:r>
        <w:r w:rsidR="00E8365B" w:rsidRPr="004766DD">
          <w:t xml:space="preserve"> Social Value Policy</w:t>
        </w:r>
      </w:hyperlink>
      <w:r w:rsidR="006C6F5A">
        <w:t xml:space="preserve">. </w:t>
      </w:r>
      <w:r w:rsidR="00E8365B">
        <w:t xml:space="preserve">  We aim to </w:t>
      </w:r>
      <w:r>
        <w:t>drive positive outcomes</w:t>
      </w:r>
      <w:r w:rsidR="006C6F5A">
        <w:t xml:space="preserve"> to</w:t>
      </w:r>
      <w:r w:rsidR="001A5FE5">
        <w:t>o</w:t>
      </w:r>
      <w:r w:rsidR="006C6F5A">
        <w:t xml:space="preserve"> </w:t>
      </w:r>
      <w:r w:rsidR="006C6F5A" w:rsidRPr="006C6F5A">
        <w:t xml:space="preserve">in delivering economic, social and environmental benefits </w:t>
      </w:r>
      <w:r w:rsidR="00E8365B">
        <w:t>in the way we conduct our business and through our commission</w:t>
      </w:r>
      <w:r w:rsidR="00517ADC">
        <w:t xml:space="preserve">ing and procurement activities. </w:t>
      </w:r>
    </w:p>
    <w:p w:rsidR="002E1039" w:rsidRPr="002E1039" w:rsidRDefault="002E1039" w:rsidP="00820CBB">
      <w:pPr>
        <w:spacing w:after="0" w:line="240" w:lineRule="auto"/>
        <w:jc w:val="both"/>
        <w:rPr>
          <w:b/>
        </w:rPr>
      </w:pPr>
      <w:r w:rsidRPr="002E1039">
        <w:rPr>
          <w:b/>
        </w:rPr>
        <w:t>High-risk activities</w:t>
      </w:r>
    </w:p>
    <w:p w:rsidR="008F0537" w:rsidRPr="00820CBB" w:rsidRDefault="002E1039" w:rsidP="00785062">
      <w:pPr>
        <w:jc w:val="both"/>
      </w:pPr>
      <w:r w:rsidRPr="00820CBB">
        <w:t>One of the MGC trading companies is a recruitment agency, Aspire</w:t>
      </w:r>
      <w:r w:rsidR="00785062">
        <w:t xml:space="preserve"> </w:t>
      </w:r>
      <w:r w:rsidR="001A5FE5">
        <w:t xml:space="preserve">Recruitment </w:t>
      </w:r>
      <w:r w:rsidR="00785062">
        <w:t>(</w:t>
      </w:r>
      <w:r w:rsidR="00785062" w:rsidRPr="00785062">
        <w:t>http://aspirerecruitment.org.uk/</w:t>
      </w:r>
      <w:r w:rsidR="00785062">
        <w:t>)</w:t>
      </w:r>
      <w:r w:rsidRPr="00820CBB">
        <w:t xml:space="preserve">.  </w:t>
      </w:r>
      <w:r w:rsidR="008F0537" w:rsidRPr="00820CBB">
        <w:t xml:space="preserve">As a labour provider, </w:t>
      </w:r>
      <w:r w:rsidR="00840EFA" w:rsidRPr="00820CBB">
        <w:t xml:space="preserve">we put ethical conduct at the heart of what we do.  We </w:t>
      </w:r>
      <w:r w:rsidR="0098664B" w:rsidRPr="00820CBB">
        <w:t>operate a no</w:t>
      </w:r>
      <w:r w:rsidR="003202C2">
        <w:t>t</w:t>
      </w:r>
      <w:r w:rsidR="0098664B" w:rsidRPr="00820CBB">
        <w:t xml:space="preserve">-for-profit, ethical recruitment agency and our procedures include due </w:t>
      </w:r>
      <w:r w:rsidR="0098664B" w:rsidRPr="00820CBB">
        <w:lastRenderedPageBreak/>
        <w:t>diligence checks t</w:t>
      </w:r>
      <w:r w:rsidR="006E489E">
        <w:t>o</w:t>
      </w:r>
      <w:r w:rsidR="0098664B" w:rsidRPr="00820CBB">
        <w:t xml:space="preserve"> prevent the occurrence of labour exploitation. </w:t>
      </w:r>
      <w:r w:rsidR="006E489E">
        <w:t xml:space="preserve">These checks include documentation checks, reference checks and ensure </w:t>
      </w:r>
      <w:r w:rsidR="00785062">
        <w:t xml:space="preserve">clients </w:t>
      </w:r>
      <w:r w:rsidR="006E489E">
        <w:t xml:space="preserve">are paid directly into a personal bank account. </w:t>
      </w:r>
    </w:p>
    <w:p w:rsidR="00517ADC" w:rsidRPr="0098664B" w:rsidRDefault="00517ADC" w:rsidP="0098664B">
      <w:pPr>
        <w:spacing w:after="0" w:line="240" w:lineRule="auto"/>
        <w:jc w:val="both"/>
        <w:rPr>
          <w:rFonts w:eastAsiaTheme="minorEastAsia"/>
          <w:lang w:eastAsia="en-GB"/>
        </w:rPr>
      </w:pPr>
      <w:r>
        <w:rPr>
          <w:b/>
        </w:rPr>
        <w:t xml:space="preserve">Building on our </w:t>
      </w:r>
      <w:r w:rsidR="00AC276F">
        <w:rPr>
          <w:b/>
        </w:rPr>
        <w:t xml:space="preserve">Commitment </w:t>
      </w:r>
    </w:p>
    <w:p w:rsidR="00FA007F" w:rsidRDefault="003202C2" w:rsidP="00820CBB">
      <w:pPr>
        <w:jc w:val="both"/>
      </w:pPr>
      <w:r>
        <w:t>MGC</w:t>
      </w:r>
      <w:r w:rsidR="005E5213" w:rsidRPr="005E5213">
        <w:t xml:space="preserve"> and its subsidiaries are working together to continue to </w:t>
      </w:r>
      <w:r w:rsidR="005E5213">
        <w:t xml:space="preserve">ensure that </w:t>
      </w:r>
      <w:r w:rsidR="009A1A34">
        <w:t>m</w:t>
      </w:r>
      <w:r w:rsidR="005E5213">
        <w:t xml:space="preserve">odern </w:t>
      </w:r>
      <w:r w:rsidR="009A1A34">
        <w:t>s</w:t>
      </w:r>
      <w:r w:rsidR="005E5213">
        <w:t xml:space="preserve">lavery has no part in our </w:t>
      </w:r>
      <w:r w:rsidR="0098664B">
        <w:t>busin</w:t>
      </w:r>
      <w:r w:rsidR="008972E0">
        <w:t>ess or our supply</w:t>
      </w:r>
      <w:r w:rsidR="00B6712A">
        <w:t xml:space="preserve"> chain. We understand</w:t>
      </w:r>
      <w:r w:rsidR="00F46B96">
        <w:t xml:space="preserve"> that </w:t>
      </w:r>
      <w:r w:rsidR="00B6712A">
        <w:t>tac</w:t>
      </w:r>
      <w:r w:rsidR="00F46B96">
        <w:t>k</w:t>
      </w:r>
      <w:r w:rsidR="00B6712A">
        <w:t>l</w:t>
      </w:r>
      <w:r w:rsidR="00F46B96">
        <w:t>ing modern slavery requires</w:t>
      </w:r>
      <w:r w:rsidR="00FA007F">
        <w:t xml:space="preserve"> our continuous effort, vigilance and review</w:t>
      </w:r>
      <w:r w:rsidR="00C64FB2">
        <w:t xml:space="preserve">. </w:t>
      </w:r>
      <w:r w:rsidR="00D803D0">
        <w:t>Our k</w:t>
      </w:r>
      <w:r w:rsidR="00C64FB2">
        <w:t>ey areas of approach</w:t>
      </w:r>
      <w:r w:rsidR="00F57D4B">
        <w:t xml:space="preserve"> to tackle </w:t>
      </w:r>
      <w:r w:rsidR="00C64FB2">
        <w:t>modern slavery are outlined below</w:t>
      </w:r>
      <w:r>
        <w:t>:</w:t>
      </w:r>
    </w:p>
    <w:p w:rsidR="008A4BE3" w:rsidRDefault="00E20C93" w:rsidP="00E20C93">
      <w:pPr>
        <w:jc w:val="both"/>
      </w:pPr>
      <w:r>
        <w:t xml:space="preserve">Our Supply Chain – we are committed to responsible procurement </w:t>
      </w:r>
      <w:r w:rsidR="00D4765F">
        <w:t xml:space="preserve">practice </w:t>
      </w:r>
      <w:r>
        <w:t xml:space="preserve">and will </w:t>
      </w:r>
      <w:r w:rsidR="00A468A4">
        <w:t xml:space="preserve">work to </w:t>
      </w:r>
      <w:r>
        <w:t xml:space="preserve">strengthen our </w:t>
      </w:r>
      <w:r w:rsidR="00A468A4">
        <w:t>capacity to identify and prevent the risk of modern slavery in our supply chain.  We</w:t>
      </w:r>
      <w:r w:rsidR="008972E0">
        <w:t xml:space="preserve"> will </w:t>
      </w:r>
      <w:r w:rsidR="008E7FDA">
        <w:t xml:space="preserve">further </w:t>
      </w:r>
      <w:r w:rsidR="008972E0">
        <w:t xml:space="preserve">develop </w:t>
      </w:r>
      <w:r w:rsidR="008E7FDA">
        <w:t xml:space="preserve">our </w:t>
      </w:r>
      <w:r w:rsidR="00267E91">
        <w:t xml:space="preserve">approach to </w:t>
      </w:r>
      <w:r w:rsidR="008E7FDA">
        <w:t>r</w:t>
      </w:r>
      <w:r w:rsidR="008972E0">
        <w:t xml:space="preserve">esponsible </w:t>
      </w:r>
      <w:r w:rsidR="00267E91">
        <w:t>purchasing</w:t>
      </w:r>
      <w:r w:rsidR="008972E0">
        <w:t xml:space="preserve">, and </w:t>
      </w:r>
      <w:r w:rsidR="004F4F7E">
        <w:t xml:space="preserve">will build on our existing due diligence procedures, our sourcing procedures, and our contracting to mitigate the risk of modern slavery. </w:t>
      </w:r>
    </w:p>
    <w:p w:rsidR="00785062" w:rsidRDefault="00623A1F" w:rsidP="00E20C93">
      <w:pPr>
        <w:jc w:val="both"/>
      </w:pPr>
      <w:r>
        <w:t xml:space="preserve">Our Business – we </w:t>
      </w:r>
      <w:r w:rsidR="00712F72">
        <w:t>will review the risk of modern slavery and human trafficking in our business operations</w:t>
      </w:r>
      <w:r w:rsidR="00880786">
        <w:t xml:space="preserve"> </w:t>
      </w:r>
      <w:r w:rsidR="00712F72">
        <w:t>and</w:t>
      </w:r>
      <w:r w:rsidR="00880786">
        <w:t xml:space="preserve"> put in appropriate measures to mitigate the risk of these crimes.   We will build on our </w:t>
      </w:r>
      <w:r w:rsidR="00846E66">
        <w:t>values</w:t>
      </w:r>
      <w:r w:rsidR="00D4765F">
        <w:t>,</w:t>
      </w:r>
      <w:r w:rsidR="00880786">
        <w:t xml:space="preserve"> to make a positive difference to businesses, communities and individuals that we work with. </w:t>
      </w:r>
      <w:r w:rsidR="00880786" w:rsidRPr="00846E66">
        <w:t xml:space="preserve">We will use our influence </w:t>
      </w:r>
      <w:r w:rsidR="00785062" w:rsidRPr="00846E66">
        <w:t xml:space="preserve">to encourage </w:t>
      </w:r>
      <w:r w:rsidR="00846E66" w:rsidRPr="00846E66">
        <w:t>and support the businesses we work with to help us in tackling modern slavery.</w:t>
      </w:r>
      <w:r w:rsidR="00846E66">
        <w:t xml:space="preserve"> </w:t>
      </w:r>
    </w:p>
    <w:p w:rsidR="00A468A4" w:rsidRDefault="00A468A4" w:rsidP="00820CBB">
      <w:pPr>
        <w:jc w:val="both"/>
      </w:pPr>
      <w:r>
        <w:t>Our Recruitment Practices – we will review and update our recruitment processes to further mitigate any risks of modern slavery or trafficking</w:t>
      </w:r>
      <w:r w:rsidR="004F4F7E">
        <w:t xml:space="preserve">. </w:t>
      </w:r>
    </w:p>
    <w:p w:rsidR="00C64FB2" w:rsidRDefault="00C64FB2" w:rsidP="00820CBB">
      <w:pPr>
        <w:jc w:val="both"/>
      </w:pPr>
      <w:r>
        <w:t xml:space="preserve">Awareness </w:t>
      </w:r>
      <w:r w:rsidR="00E20C93">
        <w:t>R</w:t>
      </w:r>
      <w:r>
        <w:t>aising</w:t>
      </w:r>
      <w:r w:rsidR="007C4F6A">
        <w:t xml:space="preserve"> - </w:t>
      </w:r>
      <w:r>
        <w:t xml:space="preserve">with our staff, our customers, clients, suppliers </w:t>
      </w:r>
      <w:r w:rsidR="00F57D4B">
        <w:t xml:space="preserve">and partners. We appreciate that </w:t>
      </w:r>
      <w:r w:rsidR="009A1A34">
        <w:t>m</w:t>
      </w:r>
      <w:r w:rsidR="00F57D4B">
        <w:t xml:space="preserve">odern </w:t>
      </w:r>
      <w:r w:rsidR="009A1A34">
        <w:t>s</w:t>
      </w:r>
      <w:r w:rsidR="00F57D4B">
        <w:t xml:space="preserve">lavery may not be easy to identify, or to deal with. We </w:t>
      </w:r>
      <w:r w:rsidR="00E20C93">
        <w:t xml:space="preserve">will develop our Safeguarding </w:t>
      </w:r>
      <w:r w:rsidR="009A1A34">
        <w:t>F</w:t>
      </w:r>
      <w:r w:rsidR="00E20C93">
        <w:t>ramework to spot the signs of labour exploitation</w:t>
      </w:r>
      <w:r w:rsidR="00D4765F">
        <w:t xml:space="preserve"> and act on them appropriately</w:t>
      </w:r>
      <w:r w:rsidR="00E20C93">
        <w:t xml:space="preserve">. </w:t>
      </w:r>
    </w:p>
    <w:p w:rsidR="00E20C93" w:rsidRDefault="00C64FB2" w:rsidP="007C4F6A">
      <w:pPr>
        <w:jc w:val="both"/>
      </w:pPr>
      <w:r>
        <w:lastRenderedPageBreak/>
        <w:t>Training</w:t>
      </w:r>
      <w:r w:rsidR="00A468A4">
        <w:t xml:space="preserve"> - </w:t>
      </w:r>
      <w:r w:rsidR="00E20C93">
        <w:t>we will equip our staff</w:t>
      </w:r>
      <w:r w:rsidR="00A468A4">
        <w:t>, partners and associates</w:t>
      </w:r>
      <w:r w:rsidR="00E20C93">
        <w:t xml:space="preserve"> with the</w:t>
      </w:r>
      <w:r w:rsidR="00623A1F">
        <w:t xml:space="preserve"> training,</w:t>
      </w:r>
      <w:r w:rsidR="00E20C93">
        <w:t xml:space="preserve"> </w:t>
      </w:r>
      <w:r w:rsidR="00A468A4">
        <w:t xml:space="preserve">systems and tools </w:t>
      </w:r>
      <w:r w:rsidR="00E20C93">
        <w:t>to identify</w:t>
      </w:r>
      <w:r w:rsidR="007E4D5D">
        <w:t xml:space="preserve">, </w:t>
      </w:r>
      <w:r w:rsidR="007C4F6A">
        <w:t xml:space="preserve">deter </w:t>
      </w:r>
      <w:r w:rsidR="00623A1F">
        <w:t xml:space="preserve">and report suspected instances of of </w:t>
      </w:r>
      <w:r w:rsidR="007C4F6A">
        <w:t>modern</w:t>
      </w:r>
      <w:r w:rsidR="00E20C93">
        <w:t xml:space="preserve"> slavery</w:t>
      </w:r>
      <w:r w:rsidR="00623A1F">
        <w:t xml:space="preserve">. </w:t>
      </w:r>
      <w:r w:rsidR="00E20C93">
        <w:t xml:space="preserve"> </w:t>
      </w:r>
      <w:r>
        <w:t xml:space="preserve"> </w:t>
      </w:r>
    </w:p>
    <w:p w:rsidR="007C4F6A" w:rsidRPr="007C4F6A" w:rsidRDefault="007C4F6A" w:rsidP="007C4F6A">
      <w:pPr>
        <w:jc w:val="both"/>
        <w:rPr>
          <w:lang w:val="en" w:eastAsia="en-GB"/>
        </w:rPr>
      </w:pPr>
      <w:r>
        <w:t xml:space="preserve"> </w:t>
      </w:r>
      <w:r w:rsidRPr="007C4F6A">
        <w:rPr>
          <w:lang w:val="en" w:eastAsia="en-GB"/>
        </w:rPr>
        <w:t xml:space="preserve">This statement is made pursuant to section 54(1) of the Modern Slavery Act 2015 and constitutes the </w:t>
      </w:r>
      <w:r>
        <w:rPr>
          <w:lang w:val="en" w:eastAsia="en-GB"/>
        </w:rPr>
        <w:t>Manchester Growth Company and subsidiaries</w:t>
      </w:r>
      <w:r w:rsidR="009A1A34">
        <w:rPr>
          <w:lang w:val="en" w:eastAsia="en-GB"/>
        </w:rPr>
        <w:t>’</w:t>
      </w:r>
      <w:r>
        <w:rPr>
          <w:lang w:val="en" w:eastAsia="en-GB"/>
        </w:rPr>
        <w:t xml:space="preserve"> </w:t>
      </w:r>
      <w:r w:rsidRPr="007C4F6A">
        <w:rPr>
          <w:lang w:val="en" w:eastAsia="en-GB"/>
        </w:rPr>
        <w:t>slavery and human trafficking statement for the financial year ending 31</w:t>
      </w:r>
      <w:r w:rsidR="00B17BCE" w:rsidRPr="00B17BCE">
        <w:rPr>
          <w:vertAlign w:val="superscript"/>
          <w:lang w:val="en" w:eastAsia="en-GB"/>
        </w:rPr>
        <w:t>st</w:t>
      </w:r>
      <w:r w:rsidR="00B17BCE">
        <w:rPr>
          <w:lang w:val="en" w:eastAsia="en-GB"/>
        </w:rPr>
        <w:t xml:space="preserve"> </w:t>
      </w:r>
      <w:r w:rsidRPr="007C4F6A">
        <w:rPr>
          <w:lang w:val="en" w:eastAsia="en-GB"/>
        </w:rPr>
        <w:t>March 2016. It has</w:t>
      </w:r>
      <w:r>
        <w:rPr>
          <w:lang w:val="en" w:eastAsia="en-GB"/>
        </w:rPr>
        <w:t xml:space="preserve"> been approved and </w:t>
      </w:r>
      <w:r w:rsidRPr="00623A1F">
        <w:rPr>
          <w:lang w:eastAsia="en-GB"/>
        </w:rPr>
        <w:t>authorised</w:t>
      </w:r>
      <w:r w:rsidR="00623A1F">
        <w:rPr>
          <w:lang w:val="en" w:eastAsia="en-GB"/>
        </w:rPr>
        <w:t xml:space="preserve"> by </w:t>
      </w:r>
      <w:r w:rsidR="00262BDB">
        <w:rPr>
          <w:lang w:val="en" w:eastAsia="en-GB"/>
        </w:rPr>
        <w:t>the Chair of The Manchester Growth Company</w:t>
      </w:r>
      <w:r w:rsidR="00670F3D">
        <w:rPr>
          <w:lang w:val="en" w:eastAsia="en-GB"/>
        </w:rPr>
        <w:t xml:space="preserve"> on 15</w:t>
      </w:r>
      <w:r w:rsidR="00670F3D" w:rsidRPr="00670F3D">
        <w:rPr>
          <w:vertAlign w:val="superscript"/>
          <w:lang w:val="en" w:eastAsia="en-GB"/>
        </w:rPr>
        <w:t>th</w:t>
      </w:r>
      <w:r w:rsidR="00670F3D">
        <w:rPr>
          <w:lang w:val="en" w:eastAsia="en-GB"/>
        </w:rPr>
        <w:t xml:space="preserve"> December 2016</w:t>
      </w:r>
      <w:r w:rsidR="00623A1F">
        <w:rPr>
          <w:lang w:val="en" w:eastAsia="en-GB"/>
        </w:rPr>
        <w:t xml:space="preserve">. </w:t>
      </w:r>
    </w:p>
    <w:p w:rsidR="006E489E" w:rsidRDefault="006E489E" w:rsidP="00820CBB">
      <w:pPr>
        <w:jc w:val="both"/>
      </w:pPr>
    </w:p>
    <w:p w:rsidR="006E489E" w:rsidRDefault="006E489E" w:rsidP="006E489E">
      <w:pPr>
        <w:jc w:val="both"/>
      </w:pPr>
    </w:p>
    <w:p w:rsidR="007C4F6A" w:rsidRPr="007C4F6A" w:rsidRDefault="007C4F6A" w:rsidP="007C4F6A">
      <w:pPr>
        <w:spacing w:after="225" w:line="360" w:lineRule="atLeast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7C4F6A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 </w:t>
      </w:r>
    </w:p>
    <w:sectPr w:rsidR="007C4F6A" w:rsidRPr="007C4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A591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A91CE5"/>
    <w:multiLevelType w:val="multilevel"/>
    <w:tmpl w:val="5A08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3282B"/>
    <w:multiLevelType w:val="hybridMultilevel"/>
    <w:tmpl w:val="5A7A67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1600A"/>
    <w:multiLevelType w:val="multilevel"/>
    <w:tmpl w:val="613C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B51B36"/>
    <w:multiLevelType w:val="hybridMultilevel"/>
    <w:tmpl w:val="18E08B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A0979"/>
    <w:multiLevelType w:val="multilevel"/>
    <w:tmpl w:val="3830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C31DE2"/>
    <w:multiLevelType w:val="multilevel"/>
    <w:tmpl w:val="607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D5361D"/>
    <w:multiLevelType w:val="hybridMultilevel"/>
    <w:tmpl w:val="0AFCDACC"/>
    <w:lvl w:ilvl="0" w:tplc="E5FEE2F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428DA"/>
    <w:multiLevelType w:val="hybridMultilevel"/>
    <w:tmpl w:val="CF1CE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3118CF"/>
    <w:multiLevelType w:val="multilevel"/>
    <w:tmpl w:val="C268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85292A"/>
    <w:multiLevelType w:val="hybridMultilevel"/>
    <w:tmpl w:val="DA080C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C13ED"/>
    <w:multiLevelType w:val="multilevel"/>
    <w:tmpl w:val="33C0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730F2D"/>
    <w:multiLevelType w:val="multilevel"/>
    <w:tmpl w:val="DFB4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924D07"/>
    <w:multiLevelType w:val="multilevel"/>
    <w:tmpl w:val="9892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1"/>
  </w:num>
  <w:num w:numId="5">
    <w:abstractNumId w:val="9"/>
  </w:num>
  <w:num w:numId="6">
    <w:abstractNumId w:val="13"/>
  </w:num>
  <w:num w:numId="7">
    <w:abstractNumId w:val="11"/>
  </w:num>
  <w:num w:numId="8">
    <w:abstractNumId w:val="3"/>
  </w:num>
  <w:num w:numId="9">
    <w:abstractNumId w:val="6"/>
  </w:num>
  <w:num w:numId="10">
    <w:abstractNumId w:val="0"/>
  </w:num>
  <w:num w:numId="11">
    <w:abstractNumId w:val="8"/>
  </w:num>
  <w:num w:numId="12">
    <w:abstractNumId w:val="2"/>
  </w:num>
  <w:num w:numId="13">
    <w:abstractNumId w:val="7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BE"/>
    <w:rsid w:val="00073741"/>
    <w:rsid w:val="00075B43"/>
    <w:rsid w:val="000A7DB1"/>
    <w:rsid w:val="000D6AD7"/>
    <w:rsid w:val="00111AB1"/>
    <w:rsid w:val="00154E9C"/>
    <w:rsid w:val="00162B03"/>
    <w:rsid w:val="0019278C"/>
    <w:rsid w:val="001A5FE5"/>
    <w:rsid w:val="001E4255"/>
    <w:rsid w:val="00234ECF"/>
    <w:rsid w:val="00262BDB"/>
    <w:rsid w:val="00267E91"/>
    <w:rsid w:val="002E1039"/>
    <w:rsid w:val="002F6554"/>
    <w:rsid w:val="003030B8"/>
    <w:rsid w:val="003202C2"/>
    <w:rsid w:val="0038528B"/>
    <w:rsid w:val="00396CC4"/>
    <w:rsid w:val="003C5E6E"/>
    <w:rsid w:val="00454B9B"/>
    <w:rsid w:val="00477739"/>
    <w:rsid w:val="004967C7"/>
    <w:rsid w:val="004F4F7E"/>
    <w:rsid w:val="00503A37"/>
    <w:rsid w:val="00507027"/>
    <w:rsid w:val="00517ADC"/>
    <w:rsid w:val="00552E5D"/>
    <w:rsid w:val="00556662"/>
    <w:rsid w:val="00587A34"/>
    <w:rsid w:val="005B56C7"/>
    <w:rsid w:val="005C2B85"/>
    <w:rsid w:val="005E5213"/>
    <w:rsid w:val="00610BFE"/>
    <w:rsid w:val="00623A1F"/>
    <w:rsid w:val="00633019"/>
    <w:rsid w:val="0065274D"/>
    <w:rsid w:val="00670F3D"/>
    <w:rsid w:val="006C6F5A"/>
    <w:rsid w:val="006D3696"/>
    <w:rsid w:val="006E489E"/>
    <w:rsid w:val="006F64AA"/>
    <w:rsid w:val="00712F72"/>
    <w:rsid w:val="0073254B"/>
    <w:rsid w:val="00781529"/>
    <w:rsid w:val="00785062"/>
    <w:rsid w:val="007C4F6A"/>
    <w:rsid w:val="007E4D5D"/>
    <w:rsid w:val="007E68DB"/>
    <w:rsid w:val="00806475"/>
    <w:rsid w:val="00816BEE"/>
    <w:rsid w:val="00820CBB"/>
    <w:rsid w:val="00840EFA"/>
    <w:rsid w:val="008412BE"/>
    <w:rsid w:val="00846E66"/>
    <w:rsid w:val="00880786"/>
    <w:rsid w:val="00890F3F"/>
    <w:rsid w:val="00893406"/>
    <w:rsid w:val="008972E0"/>
    <w:rsid w:val="008A4BE3"/>
    <w:rsid w:val="008B0F8E"/>
    <w:rsid w:val="008D1325"/>
    <w:rsid w:val="008E7FDA"/>
    <w:rsid w:val="008F0537"/>
    <w:rsid w:val="00922F0D"/>
    <w:rsid w:val="00926A50"/>
    <w:rsid w:val="00955D19"/>
    <w:rsid w:val="00970DF2"/>
    <w:rsid w:val="0098664B"/>
    <w:rsid w:val="009A1A34"/>
    <w:rsid w:val="009A630B"/>
    <w:rsid w:val="00A07BF4"/>
    <w:rsid w:val="00A40FDB"/>
    <w:rsid w:val="00A468A4"/>
    <w:rsid w:val="00A773E9"/>
    <w:rsid w:val="00A8205B"/>
    <w:rsid w:val="00A91441"/>
    <w:rsid w:val="00AC276F"/>
    <w:rsid w:val="00AF5BB1"/>
    <w:rsid w:val="00B14D1D"/>
    <w:rsid w:val="00B17BCE"/>
    <w:rsid w:val="00B6712A"/>
    <w:rsid w:val="00B768BE"/>
    <w:rsid w:val="00B94A95"/>
    <w:rsid w:val="00BC4385"/>
    <w:rsid w:val="00BD5DCD"/>
    <w:rsid w:val="00C64FB2"/>
    <w:rsid w:val="00C90AA0"/>
    <w:rsid w:val="00C97961"/>
    <w:rsid w:val="00CC74DC"/>
    <w:rsid w:val="00D4765F"/>
    <w:rsid w:val="00D803D0"/>
    <w:rsid w:val="00D941C5"/>
    <w:rsid w:val="00E024D9"/>
    <w:rsid w:val="00E13DEE"/>
    <w:rsid w:val="00E20C93"/>
    <w:rsid w:val="00E8365B"/>
    <w:rsid w:val="00EB2E35"/>
    <w:rsid w:val="00F342D3"/>
    <w:rsid w:val="00F46B96"/>
    <w:rsid w:val="00F57D4B"/>
    <w:rsid w:val="00F94100"/>
    <w:rsid w:val="00F95990"/>
    <w:rsid w:val="00FA007F"/>
    <w:rsid w:val="00FC4B4C"/>
    <w:rsid w:val="00FD191F"/>
    <w:rsid w:val="00FE291B"/>
    <w:rsid w:val="00FE771B"/>
    <w:rsid w:val="00FF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6D3785-FF22-432B-BF92-9DEED54F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2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8412B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8412BE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8412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412BE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2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412BE"/>
    <w:rPr>
      <w:b/>
      <w:bCs/>
    </w:rPr>
  </w:style>
  <w:style w:type="character" w:styleId="Hyperlink">
    <w:name w:val="Hyperlink"/>
    <w:basedOn w:val="DefaultParagraphFont"/>
    <w:uiPriority w:val="99"/>
    <w:unhideWhenUsed/>
    <w:rsid w:val="00162B03"/>
    <w:rPr>
      <w:color w:val="0000FF"/>
      <w:u w:val="single"/>
    </w:rPr>
  </w:style>
  <w:style w:type="character" w:customStyle="1" w:styleId="fullnotetitle">
    <w:name w:val="fullnotetitle"/>
    <w:basedOn w:val="DefaultParagraphFont"/>
    <w:rsid w:val="00162B03"/>
  </w:style>
  <w:style w:type="character" w:customStyle="1" w:styleId="hiddennotetext1">
    <w:name w:val="hiddennotetext1"/>
    <w:basedOn w:val="DefaultParagraphFont"/>
    <w:rsid w:val="00162B03"/>
    <w:rPr>
      <w:vanish/>
      <w:webHidden w:val="0"/>
      <w:specVanish w:val="0"/>
    </w:rPr>
  </w:style>
  <w:style w:type="character" w:customStyle="1" w:styleId="notetitleprint1">
    <w:name w:val="notetitleprint1"/>
    <w:basedOn w:val="DefaultParagraphFont"/>
    <w:rsid w:val="00162B03"/>
    <w:rPr>
      <w:vanish/>
      <w:webHidden w:val="0"/>
      <w:specVanish w:val="0"/>
    </w:rPr>
  </w:style>
  <w:style w:type="character" w:customStyle="1" w:styleId="printlink1">
    <w:name w:val="printlink1"/>
    <w:basedOn w:val="DefaultParagraphFont"/>
    <w:rsid w:val="00162B03"/>
    <w:rPr>
      <w:vanish/>
      <w:webHidden w:val="0"/>
      <w:specVanish w:val="0"/>
    </w:rPr>
  </w:style>
  <w:style w:type="character" w:styleId="Emphasis">
    <w:name w:val="Emphasis"/>
    <w:basedOn w:val="DefaultParagraphFont"/>
    <w:uiPriority w:val="20"/>
    <w:qFormat/>
    <w:rsid w:val="00162B03"/>
    <w:rPr>
      <w:i/>
      <w:iCs/>
    </w:rPr>
  </w:style>
  <w:style w:type="table" w:styleId="TableGrid">
    <w:name w:val="Table Grid"/>
    <w:basedOn w:val="TableNormal"/>
    <w:uiPriority w:val="59"/>
    <w:rsid w:val="00F95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BD5D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396CC4"/>
    <w:pPr>
      <w:spacing w:after="0" w:line="240" w:lineRule="auto"/>
    </w:pPr>
  </w:style>
  <w:style w:type="paragraph" w:customStyle="1" w:styleId="Header1">
    <w:name w:val="Header1"/>
    <w:basedOn w:val="Normal"/>
    <w:link w:val="headerChar"/>
    <w:qFormat/>
    <w:rsid w:val="00E8365B"/>
    <w:pPr>
      <w:jc w:val="both"/>
    </w:pPr>
    <w:rPr>
      <w:b/>
      <w:szCs w:val="18"/>
      <w:lang w:eastAsia="en-GB"/>
    </w:rPr>
  </w:style>
  <w:style w:type="character" w:customStyle="1" w:styleId="headerChar">
    <w:name w:val="header Char"/>
    <w:basedOn w:val="DefaultParagraphFont"/>
    <w:link w:val="Header1"/>
    <w:rsid w:val="00E8365B"/>
    <w:rPr>
      <w:b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52E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E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E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E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E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reatermanchester-ca.gov.uk/downloads/download/27/gmca_social_value_policy_-_november_20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4B890-79D6-4B57-94F0-BE1DC0310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Economic Solutions</Company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Edwards, Kelly (Manchester Growth Company)</dc:creator>
  <cp:lastModifiedBy>Windows User</cp:lastModifiedBy>
  <cp:revision>2</cp:revision>
  <cp:lastPrinted>2016-12-01T11:46:00Z</cp:lastPrinted>
  <dcterms:created xsi:type="dcterms:W3CDTF">2018-11-15T10:21:00Z</dcterms:created>
  <dcterms:modified xsi:type="dcterms:W3CDTF">2018-11-15T10:21:00Z</dcterms:modified>
</cp:coreProperties>
</file>